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C9E" w:rsidRPr="008A7FAB" w:rsidRDefault="00893C9E" w:rsidP="00893C9E">
      <w:pPr>
        <w:pStyle w:val="Betarp"/>
        <w:ind w:left="3888" w:firstLine="1296"/>
        <w:rPr>
          <w:rFonts w:ascii="Times New Roman" w:hAnsi="Times New Roman" w:cs="Times New Roman"/>
        </w:rPr>
      </w:pPr>
      <w:bookmarkStart w:id="0" w:name="_GoBack"/>
      <w:r w:rsidRPr="008A7FAB">
        <w:rPr>
          <w:rFonts w:ascii="Times New Roman" w:hAnsi="Times New Roman" w:cs="Times New Roman"/>
        </w:rPr>
        <w:t xml:space="preserve">Pirkimo dokumentų (SPS) 3 priedas </w:t>
      </w:r>
      <w:bookmarkEnd w:id="0"/>
      <w:r w:rsidRPr="008A7FAB">
        <w:rPr>
          <w:rFonts w:ascii="Times New Roman" w:hAnsi="Times New Roman" w:cs="Times New Roman"/>
        </w:rPr>
        <w:t>„Tiekėjų</w:t>
      </w:r>
    </w:p>
    <w:p w:rsidR="00893C9E" w:rsidRPr="008A7FAB" w:rsidRDefault="00893C9E" w:rsidP="00893C9E">
      <w:pPr>
        <w:pStyle w:val="Betarp"/>
        <w:rPr>
          <w:rFonts w:ascii="Times New Roman" w:hAnsi="Times New Roman" w:cs="Times New Roman"/>
        </w:rPr>
      </w:pPr>
      <w:r w:rsidRPr="008A7FAB">
        <w:rPr>
          <w:rFonts w:ascii="Times New Roman" w:hAnsi="Times New Roman" w:cs="Times New Roman"/>
        </w:rPr>
        <w:t xml:space="preserve"> </w:t>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t>kvalifikacijos reikalavimai ir reikalaujami kokybės</w:t>
      </w:r>
    </w:p>
    <w:p w:rsidR="00893C9E" w:rsidRPr="008A7FAB" w:rsidRDefault="00893C9E" w:rsidP="00893C9E">
      <w:pPr>
        <w:pStyle w:val="Betarp"/>
        <w:rPr>
          <w:rFonts w:ascii="Times New Roman" w:hAnsi="Times New Roman" w:cs="Times New Roman"/>
        </w:rPr>
      </w:pPr>
      <w:r w:rsidRPr="008A7FAB">
        <w:rPr>
          <w:rFonts w:ascii="Times New Roman" w:hAnsi="Times New Roman" w:cs="Times New Roman"/>
        </w:rPr>
        <w:t xml:space="preserve"> </w:t>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t>bei aplinkos apsaugos vadybos sistemų</w:t>
      </w:r>
    </w:p>
    <w:p w:rsidR="00BC4BE7" w:rsidRPr="008A7FAB" w:rsidRDefault="00893C9E" w:rsidP="00893C9E">
      <w:pPr>
        <w:pStyle w:val="Betarp"/>
        <w:rPr>
          <w:rFonts w:ascii="Times New Roman" w:hAnsi="Times New Roman" w:cs="Times New Roman"/>
        </w:rPr>
      </w:pPr>
      <w:r w:rsidRPr="008A7FAB">
        <w:rPr>
          <w:rFonts w:ascii="Times New Roman" w:hAnsi="Times New Roman" w:cs="Times New Roman"/>
        </w:rPr>
        <w:t xml:space="preserve"> </w:t>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r>
      <w:r w:rsidRPr="008A7FAB">
        <w:rPr>
          <w:rFonts w:ascii="Times New Roman" w:hAnsi="Times New Roman" w:cs="Times New Roman"/>
        </w:rPr>
        <w:tab/>
        <w:t>standartai“</w:t>
      </w:r>
    </w:p>
    <w:p w:rsidR="00893C9E" w:rsidRPr="008A7FAB" w:rsidRDefault="00893C9E" w:rsidP="00893C9E">
      <w:pPr>
        <w:pStyle w:val="Betarp"/>
        <w:rPr>
          <w:rFonts w:ascii="Times New Roman" w:hAnsi="Times New Roman" w:cs="Times New Roman"/>
        </w:rPr>
      </w:pPr>
    </w:p>
    <w:p w:rsidR="00893C9E" w:rsidRPr="00893C9E" w:rsidRDefault="00893C9E" w:rsidP="00893C9E">
      <w:pPr>
        <w:numPr>
          <w:ilvl w:val="1"/>
          <w:numId w:val="0"/>
        </w:numPr>
        <w:spacing w:after="240" w:line="240" w:lineRule="auto"/>
        <w:jc w:val="center"/>
        <w:rPr>
          <w:rFonts w:ascii="Times New Roman" w:eastAsiaTheme="minorEastAsia" w:hAnsi="Times New Roman" w:cs="Times New Roman"/>
          <w:caps/>
          <w:smallCaps/>
          <w:color w:val="404040" w:themeColor="text1" w:themeTint="BF"/>
          <w:spacing w:val="20"/>
          <w:lang w:eastAsia="lt-LT"/>
        </w:rPr>
      </w:pPr>
      <w:r w:rsidRPr="00893C9E">
        <w:rPr>
          <w:rFonts w:ascii="Times New Roman" w:eastAsiaTheme="minorEastAsia" w:hAnsi="Times New Roman" w:cs="Times New Roman"/>
          <w:caps/>
          <w:smallCaps/>
          <w:color w:val="404040" w:themeColor="text1" w:themeTint="BF"/>
          <w:spacing w:val="20"/>
          <w:lang w:eastAsia="lt-LT"/>
        </w:rPr>
        <w:t xml:space="preserve">TIEKĖJŲ KVALIFIKACIJOS REIKALAVIMAI IR REIKALAVIMAI LAIKYTIS </w:t>
      </w:r>
      <w:r w:rsidRPr="00893C9E">
        <w:rPr>
          <w:rFonts w:ascii="Times New Roman" w:eastAsiaTheme="minorEastAsia" w:hAnsi="Times New Roman" w:cs="Times New Roman"/>
          <w:caps/>
          <w:color w:val="404040" w:themeColor="text1" w:themeTint="BF"/>
          <w:spacing w:val="20"/>
        </w:rPr>
        <w:t>KOKYBĖS VADYBOS SISTEMOS IR (ARBA) APLINKOS APSAUGOS VADYBOS SISTEMOS STANDARTŲ</w:t>
      </w:r>
    </w:p>
    <w:p w:rsidR="00893C9E" w:rsidRPr="00893C9E" w:rsidRDefault="00893C9E" w:rsidP="00893C9E">
      <w:pPr>
        <w:numPr>
          <w:ilvl w:val="0"/>
          <w:numId w:val="1"/>
        </w:numPr>
        <w:tabs>
          <w:tab w:val="left" w:pos="851"/>
        </w:tabs>
        <w:spacing w:after="0" w:line="20" w:lineRule="atLeast"/>
        <w:ind w:hanging="153"/>
        <w:contextualSpacing/>
        <w:jc w:val="both"/>
        <w:rPr>
          <w:rFonts w:ascii="Times New Roman" w:hAnsi="Times New Roman" w:cs="Times New Roman"/>
        </w:rPr>
      </w:pPr>
      <w:r w:rsidRPr="00893C9E">
        <w:rPr>
          <w:rFonts w:ascii="Times New Roman" w:hAnsi="Times New Roman" w:cs="Times New Roman"/>
        </w:rPr>
        <w:t xml:space="preserve">Tiekėjo kvalifikacija turi atitikti šiame priede nustatytus reikalavimus kvalifikacijai. </w:t>
      </w:r>
    </w:p>
    <w:p w:rsidR="00893C9E" w:rsidRPr="008A7FAB"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rPr>
      </w:pPr>
      <w:r w:rsidRPr="008A7FAB">
        <w:rPr>
          <w:rFonts w:ascii="Times New Roman" w:hAnsi="Times New Roman" w:cs="Times New Roman"/>
        </w:rPr>
        <w:t>Jeigu pasiūlymą teikia tiekėjų grupė – reikalavimą turi atitikti tiekėjų grupės narys (-</w:t>
      </w:r>
      <w:proofErr w:type="spellStart"/>
      <w:r w:rsidRPr="008A7FAB">
        <w:rPr>
          <w:rFonts w:ascii="Times New Roman" w:hAnsi="Times New Roman" w:cs="Times New Roman"/>
        </w:rPr>
        <w:t>iai</w:t>
      </w:r>
      <w:proofErr w:type="spellEnd"/>
      <w:r w:rsidRPr="008A7FAB">
        <w:rPr>
          <w:rFonts w:ascii="Times New Roman" w:hAnsi="Times New Roman" w:cs="Times New Roman"/>
        </w:rPr>
        <w:t xml:space="preserve">), atsižvelgiant į jų prisiimamus įsipareigojimus pirkimo sutarčiai vykdyti. Tiekėjas gali remtis kitų ūkio subjektų </w:t>
      </w:r>
      <w:proofErr w:type="spellStart"/>
      <w:r w:rsidRPr="008A7FAB">
        <w:rPr>
          <w:rFonts w:ascii="Times New Roman" w:hAnsi="Times New Roman" w:cs="Times New Roman"/>
        </w:rPr>
        <w:t>pajėgumais</w:t>
      </w:r>
      <w:proofErr w:type="spellEnd"/>
      <w:r w:rsidRPr="008A7FAB">
        <w:rPr>
          <w:rFonts w:ascii="Times New Roman" w:hAnsi="Times New Roman" w:cs="Times New Roman"/>
        </w:rPr>
        <w:t xml:space="preserve"> atsižvelgiant į jų prisiimamus įsipareigojimus pirkimo sutarčiai vykdyti. </w:t>
      </w:r>
    </w:p>
    <w:p w:rsidR="00893C9E" w:rsidRPr="008A7FAB" w:rsidRDefault="00893C9E" w:rsidP="00893C9E">
      <w:pPr>
        <w:pStyle w:val="Sraopastraipa"/>
        <w:numPr>
          <w:ilvl w:val="0"/>
          <w:numId w:val="1"/>
        </w:numPr>
        <w:tabs>
          <w:tab w:val="left" w:pos="851"/>
        </w:tabs>
        <w:spacing w:line="240" w:lineRule="auto"/>
        <w:ind w:left="0" w:firstLine="567"/>
        <w:jc w:val="both"/>
        <w:rPr>
          <w:rFonts w:ascii="Times New Roman" w:hAnsi="Times New Roman" w:cs="Times New Roman"/>
        </w:rPr>
      </w:pPr>
      <w:r w:rsidRPr="008A7FAB">
        <w:rPr>
          <w:rFonts w:ascii="Times New Roman" w:hAnsi="Times New Roman" w:cs="Times New Roman"/>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8A7FAB">
        <w:rPr>
          <w:rFonts w:ascii="Times New Roman" w:hAnsi="Times New Roman" w:cs="Times New Roman"/>
          <w:i/>
          <w:iCs/>
        </w:rPr>
        <w:t>pirma</w:t>
      </w:r>
      <w:r w:rsidRPr="008A7FAB">
        <w:rPr>
          <w:rFonts w:ascii="Times New Roman" w:hAnsi="Times New Roman" w:cs="Times New Roman"/>
        </w:rPr>
        <w:t xml:space="preserve">, kad likę grupės partneriai tenkina perkančiosios organizacijos nustatytas dalyvavimo viešojo pirkimo procedūroje sąlygas ir, </w:t>
      </w:r>
      <w:r w:rsidRPr="008A7FAB">
        <w:rPr>
          <w:rFonts w:ascii="Times New Roman" w:hAnsi="Times New Roman" w:cs="Times New Roman"/>
          <w:i/>
          <w:iCs/>
        </w:rPr>
        <w:t>antra</w:t>
      </w:r>
      <w:r w:rsidRPr="008A7FAB">
        <w:rPr>
          <w:rFonts w:ascii="Times New Roman" w:hAnsi="Times New Roman" w:cs="Times New Roman"/>
        </w:rPr>
        <w:t>, kad dėl tolesnio jų dalyvavimo šioje procedūroje nebus iškreipta kitų dalyvių konkurencinė padėtis.</w:t>
      </w:r>
    </w:p>
    <w:p w:rsidR="00893C9E" w:rsidRPr="00893C9E" w:rsidRDefault="00893C9E" w:rsidP="00893C9E">
      <w:pPr>
        <w:spacing w:before="60" w:after="60" w:line="256" w:lineRule="auto"/>
        <w:jc w:val="center"/>
        <w:rPr>
          <w:rFonts w:ascii="Times New Roman" w:eastAsia="Calibri" w:hAnsi="Times New Roman" w:cs="Times New Roman"/>
          <w:b/>
          <w:bCs/>
        </w:rPr>
      </w:pPr>
      <w:r w:rsidRPr="00893C9E">
        <w:rPr>
          <w:rFonts w:ascii="Times New Roman" w:eastAsia="Calibri" w:hAnsi="Times New Roman" w:cs="Times New Roman"/>
          <w:b/>
          <w:bCs/>
        </w:rPr>
        <w:t>Tiekėjams nustatomi reikalavimai dėl kokybės vadybos sistemos ir (ar) aplinkos apsaugos vadybos sistemos standartų reikalavimai</w:t>
      </w:r>
    </w:p>
    <w:p w:rsidR="00893C9E" w:rsidRPr="008A7FAB" w:rsidRDefault="00893C9E" w:rsidP="00893C9E">
      <w:pPr>
        <w:tabs>
          <w:tab w:val="left" w:pos="851"/>
        </w:tabs>
        <w:spacing w:after="0" w:line="20" w:lineRule="atLeast"/>
        <w:contextualSpacing/>
        <w:jc w:val="both"/>
        <w:rPr>
          <w:rFonts w:ascii="Times New Roman" w:eastAsia="Calibri" w:hAnsi="Times New Roman" w:cs="Times New Roman"/>
          <w:iCs/>
        </w:rPr>
      </w:pPr>
      <w:r w:rsidRPr="008A7FAB">
        <w:rPr>
          <w:rFonts w:ascii="Times New Roman" w:eastAsia="Calibri" w:hAnsi="Times New Roman" w:cs="Times New Roman"/>
        </w:rPr>
        <w:tab/>
      </w:r>
      <w:r w:rsidRPr="00893C9E">
        <w:rPr>
          <w:rFonts w:ascii="Times New Roman" w:eastAsia="Calibri" w:hAnsi="Times New Roman" w:cs="Times New Roman"/>
        </w:rPr>
        <w:t xml:space="preserve">Perkančioji organizacija </w:t>
      </w:r>
      <w:r w:rsidRPr="00893C9E">
        <w:rPr>
          <w:rFonts w:ascii="Times New Roman" w:eastAsia="Calibri" w:hAnsi="Times New Roman" w:cs="Times New Roman"/>
          <w:b/>
          <w:bCs/>
        </w:rPr>
        <w:t>nereikalauja,</w:t>
      </w:r>
      <w:r w:rsidRPr="00893C9E">
        <w:rPr>
          <w:rFonts w:ascii="Times New Roman" w:eastAsia="Calibri" w:hAnsi="Times New Roman" w:cs="Times New Roman"/>
        </w:rPr>
        <w:t xml:space="preserve"> kad tiekėjai laikytųsi </w:t>
      </w:r>
      <w:r w:rsidRPr="00893C9E">
        <w:rPr>
          <w:rFonts w:ascii="Times New Roman" w:eastAsia="Calibri" w:hAnsi="Times New Roman" w:cs="Times New Roman"/>
          <w:color w:val="000000" w:themeColor="text1"/>
        </w:rPr>
        <w:t>k</w:t>
      </w:r>
      <w:r w:rsidRPr="00893C9E">
        <w:rPr>
          <w:rFonts w:ascii="Times New Roman" w:eastAsia="Calibri" w:hAnsi="Times New Roman" w:cs="Times New Roman"/>
          <w:iCs/>
          <w:color w:val="000000" w:themeColor="text1"/>
        </w:rPr>
        <w:t>okybės vadybos sistemos ir (arba) aplinkos apsaugos vadybos sistemos</w:t>
      </w:r>
      <w:r w:rsidRPr="00893C9E">
        <w:rPr>
          <w:rFonts w:ascii="Times New Roman" w:eastAsia="Calibri" w:hAnsi="Times New Roman" w:cs="Times New Roman"/>
          <w:iCs/>
          <w:color w:val="00B050"/>
        </w:rPr>
        <w:t xml:space="preserve"> </w:t>
      </w:r>
      <w:r w:rsidRPr="00893C9E">
        <w:rPr>
          <w:rFonts w:ascii="Times New Roman" w:eastAsia="Calibri" w:hAnsi="Times New Roman" w:cs="Times New Roman"/>
          <w:iCs/>
        </w:rPr>
        <w:t>standartų.</w:t>
      </w:r>
    </w:p>
    <w:p w:rsidR="00893C9E" w:rsidRPr="008A7FAB" w:rsidRDefault="00893C9E" w:rsidP="00893C9E">
      <w:pPr>
        <w:tabs>
          <w:tab w:val="left" w:pos="851"/>
        </w:tabs>
        <w:spacing w:after="0" w:line="20" w:lineRule="atLeast"/>
        <w:contextualSpacing/>
        <w:jc w:val="both"/>
        <w:rPr>
          <w:rFonts w:ascii="Times New Roman" w:eastAsia="Calibri" w:hAnsi="Times New Roman" w:cs="Times New Roman"/>
          <w:iCs/>
        </w:rPr>
      </w:pPr>
    </w:p>
    <w:p w:rsidR="00893C9E" w:rsidRPr="008A7FAB" w:rsidRDefault="00893C9E" w:rsidP="00893C9E">
      <w:pPr>
        <w:tabs>
          <w:tab w:val="left" w:pos="851"/>
        </w:tabs>
        <w:spacing w:after="0" w:line="20" w:lineRule="atLeast"/>
        <w:contextualSpacing/>
        <w:jc w:val="both"/>
        <w:rPr>
          <w:rFonts w:ascii="Times New Roman"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766"/>
        <w:gridCol w:w="4473"/>
        <w:gridCol w:w="3262"/>
        <w:gridCol w:w="1955"/>
      </w:tblGrid>
      <w:tr w:rsidR="008A7FAB" w:rsidRPr="008A7FAB" w:rsidTr="008A7FAB">
        <w:trPr>
          <w:cantSplit/>
          <w:trHeight w:val="612"/>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893C9E" w:rsidRPr="00893C9E" w:rsidRDefault="00893C9E" w:rsidP="00893C9E">
            <w:pPr>
              <w:spacing w:before="60" w:after="60" w:line="256" w:lineRule="auto"/>
              <w:jc w:val="center"/>
              <w:rPr>
                <w:rFonts w:eastAsiaTheme="minorEastAsia"/>
                <w:b/>
                <w:bCs/>
                <w:sz w:val="22"/>
                <w:szCs w:val="22"/>
              </w:rPr>
            </w:pPr>
            <w:r w:rsidRPr="00893C9E">
              <w:rPr>
                <w:rFonts w:eastAsiaTheme="minorHAnsi"/>
                <w:b/>
                <w:bCs/>
                <w:sz w:val="22"/>
                <w:szCs w:val="22"/>
              </w:rPr>
              <w:lastRenderedPageBreak/>
              <w:t>Eil. Nr.</w:t>
            </w: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rsidR="00893C9E" w:rsidRPr="00893C9E" w:rsidRDefault="00893C9E" w:rsidP="00893C9E">
            <w:pPr>
              <w:spacing w:before="60" w:after="60" w:line="256" w:lineRule="auto"/>
              <w:jc w:val="center"/>
              <w:rPr>
                <w:rFonts w:eastAsiaTheme="minorEastAsia"/>
                <w:b/>
                <w:bCs/>
                <w:sz w:val="22"/>
                <w:szCs w:val="22"/>
              </w:rPr>
            </w:pPr>
            <w:r w:rsidRPr="00893C9E">
              <w:rPr>
                <w:rFonts w:eastAsiaTheme="minorEastAsia"/>
                <w:b/>
                <w:bCs/>
                <w:color w:val="000000"/>
                <w:sz w:val="22"/>
                <w:szCs w:val="22"/>
              </w:rPr>
              <w:t>Kvalifikacijos reikalavimas</w:t>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rsidR="00893C9E" w:rsidRPr="00893C9E" w:rsidRDefault="00893C9E" w:rsidP="00893C9E">
            <w:pPr>
              <w:autoSpaceDE w:val="0"/>
              <w:autoSpaceDN w:val="0"/>
              <w:adjustRightInd w:val="0"/>
              <w:spacing w:after="160" w:line="276" w:lineRule="auto"/>
              <w:jc w:val="center"/>
              <w:rPr>
                <w:rFonts w:eastAsiaTheme="minorEastAsia"/>
                <w:b/>
                <w:bCs/>
                <w:color w:val="000000"/>
                <w:sz w:val="22"/>
                <w:szCs w:val="22"/>
              </w:rPr>
            </w:pPr>
            <w:r w:rsidRPr="00893C9E">
              <w:rPr>
                <w:rFonts w:eastAsiaTheme="minorEastAsia"/>
                <w:b/>
                <w:bCs/>
                <w:color w:val="000000"/>
                <w:sz w:val="22"/>
                <w:szCs w:val="22"/>
              </w:rPr>
              <w:t>Atitiktį reikalavimui įrodantys  dokumentai</w:t>
            </w:r>
          </w:p>
        </w:tc>
        <w:tc>
          <w:tcPr>
            <w:tcW w:w="9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rsidR="00893C9E" w:rsidRPr="00893C9E" w:rsidRDefault="00893C9E" w:rsidP="00893C9E">
            <w:pPr>
              <w:autoSpaceDE w:val="0"/>
              <w:autoSpaceDN w:val="0"/>
              <w:adjustRightInd w:val="0"/>
              <w:spacing w:after="160" w:line="276" w:lineRule="auto"/>
              <w:jc w:val="center"/>
              <w:rPr>
                <w:rFonts w:eastAsiaTheme="minorEastAsia"/>
                <w:b/>
                <w:bCs/>
                <w:color w:val="000000"/>
                <w:sz w:val="22"/>
                <w:szCs w:val="22"/>
              </w:rPr>
            </w:pPr>
            <w:r w:rsidRPr="00893C9E">
              <w:rPr>
                <w:rFonts w:eastAsiaTheme="minorEastAsia"/>
                <w:b/>
                <w:bCs/>
                <w:color w:val="000000"/>
                <w:sz w:val="22"/>
                <w:szCs w:val="22"/>
              </w:rPr>
              <w:t>Subjektas, kuris turi atitikti reikalavimą</w:t>
            </w:r>
          </w:p>
        </w:tc>
      </w:tr>
      <w:tr w:rsidR="008A7FAB" w:rsidRPr="00893C9E" w:rsidTr="008A7FAB">
        <w:trPr>
          <w:trHeight w:val="72"/>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C9E" w:rsidRPr="00893C9E" w:rsidRDefault="008A7FAB" w:rsidP="008A7FAB">
            <w:pPr>
              <w:pStyle w:val="Betarp"/>
              <w:jc w:val="center"/>
            </w:pPr>
            <w:r>
              <w:t>1.</w:t>
            </w: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C9E" w:rsidRPr="00893C9E" w:rsidRDefault="00893C9E" w:rsidP="008A7FAB">
            <w:pPr>
              <w:pStyle w:val="Betarp"/>
              <w:rPr>
                <w:rFonts w:eastAsiaTheme="minorEastAsia"/>
                <w:b/>
                <w:bCs/>
                <w:color w:val="000000"/>
              </w:rPr>
            </w:pPr>
            <w:r w:rsidRPr="00893C9E">
              <w:rPr>
                <w:rFonts w:eastAsiaTheme="minorEastAsia"/>
                <w:b/>
                <w:bCs/>
                <w:color w:val="000000"/>
              </w:rPr>
              <w:t>Teisė verstis veikla</w:t>
            </w:r>
          </w:p>
        </w:tc>
      </w:tr>
      <w:tr w:rsidR="008A7FAB" w:rsidRPr="008A7FAB" w:rsidTr="008A7FAB">
        <w:trPr>
          <w:trHeight w:val="10397"/>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C9E" w:rsidRPr="00893C9E" w:rsidRDefault="00893C9E" w:rsidP="008A7FAB">
            <w:pPr>
              <w:spacing w:line="257" w:lineRule="auto"/>
              <w:contextualSpacing/>
              <w:jc w:val="right"/>
              <w:rPr>
                <w:sz w:val="22"/>
                <w:szCs w:val="22"/>
              </w:rPr>
            </w:pPr>
            <w:r w:rsidRPr="00893C9E">
              <w:rPr>
                <w:rFonts w:eastAsia="Calibri"/>
                <w:sz w:val="22"/>
                <w:szCs w:val="22"/>
              </w:rPr>
              <w:t xml:space="preserve">1.1 </w:t>
            </w:r>
          </w:p>
        </w:tc>
        <w:tc>
          <w:tcPr>
            <w:tcW w:w="2139" w:type="pct"/>
            <w:tcBorders>
              <w:top w:val="single" w:sz="4" w:space="0" w:color="000000" w:themeColor="text1"/>
              <w:left w:val="single" w:sz="4" w:space="0" w:color="000000" w:themeColor="text1"/>
              <w:bottom w:val="single" w:sz="4" w:space="0" w:color="000000" w:themeColor="text1"/>
              <w:right w:val="single" w:sz="4" w:space="0" w:color="auto"/>
            </w:tcBorders>
          </w:tcPr>
          <w:p w:rsidR="00893C9E" w:rsidRPr="00893C9E" w:rsidRDefault="00893C9E" w:rsidP="008A7FAB">
            <w:pPr>
              <w:autoSpaceDE w:val="0"/>
              <w:autoSpaceDN w:val="0"/>
              <w:adjustRightInd w:val="0"/>
              <w:spacing w:line="276" w:lineRule="auto"/>
              <w:rPr>
                <w:rFonts w:eastAsiaTheme="minorEastAsia"/>
                <w:color w:val="000000"/>
                <w:sz w:val="22"/>
                <w:szCs w:val="22"/>
              </w:rPr>
            </w:pPr>
            <w:r w:rsidRPr="00893C9E">
              <w:rPr>
                <w:rFonts w:eastAsiaTheme="minorEastAsia"/>
                <w:color w:val="000000"/>
                <w:sz w:val="22"/>
                <w:szCs w:val="22"/>
              </w:rPr>
              <w:t>Tiekėjas (tiekėjų grupės partneriai kartu) t</w:t>
            </w:r>
            <w:r w:rsidRPr="00893C9E">
              <w:rPr>
                <w:rFonts w:eastAsia="Calibri"/>
                <w:color w:val="000000"/>
                <w:sz w:val="22"/>
                <w:szCs w:val="22"/>
              </w:rPr>
              <w:t xml:space="preserve">uri turėti pripažinimo </w:t>
            </w:r>
            <w:r w:rsidRPr="00893C9E">
              <w:rPr>
                <w:rFonts w:eastAsia="Calibri"/>
                <w:sz w:val="22"/>
                <w:szCs w:val="22"/>
              </w:rPr>
              <w:t xml:space="preserve">sprendimą </w:t>
            </w:r>
            <w:r w:rsidRPr="00893C9E">
              <w:rPr>
                <w:rFonts w:eastAsiaTheme="minorEastAsia"/>
                <w:color w:val="000000"/>
                <w:sz w:val="22"/>
                <w:szCs w:val="22"/>
              </w:rPr>
              <w:t xml:space="preserve">atliekančių visuomenės sveikatos saugai užtikrinti reikalingus žmonių </w:t>
            </w:r>
            <w:proofErr w:type="spellStart"/>
            <w:r w:rsidRPr="00893C9E">
              <w:rPr>
                <w:rFonts w:eastAsiaTheme="minorEastAsia"/>
                <w:color w:val="000000"/>
                <w:sz w:val="22"/>
                <w:szCs w:val="22"/>
              </w:rPr>
              <w:t>apšvitos</w:t>
            </w:r>
            <w:proofErr w:type="spellEnd"/>
            <w:r w:rsidRPr="00893C9E">
              <w:rPr>
                <w:rFonts w:eastAsiaTheme="minorEastAsia"/>
                <w:color w:val="000000"/>
                <w:sz w:val="22"/>
                <w:szCs w:val="22"/>
              </w:rPr>
              <w:t xml:space="preserve"> dozių ir (ar) dozės galios, ir (ar) aktyvumo </w:t>
            </w:r>
            <w:proofErr w:type="spellStart"/>
            <w:r w:rsidRPr="00893C9E">
              <w:rPr>
                <w:rFonts w:eastAsiaTheme="minorEastAsia"/>
                <w:color w:val="000000"/>
                <w:sz w:val="22"/>
                <w:szCs w:val="22"/>
              </w:rPr>
              <w:t>matavimus</w:t>
            </w:r>
            <w:proofErr w:type="spellEnd"/>
            <w:r w:rsidRPr="00893C9E">
              <w:rPr>
                <w:rFonts w:eastAsiaTheme="minorEastAsia"/>
                <w:color w:val="000000"/>
                <w:sz w:val="22"/>
                <w:szCs w:val="22"/>
              </w:rPr>
              <w:t xml:space="preserve"> ir (ar) </w:t>
            </w:r>
            <w:proofErr w:type="spellStart"/>
            <w:r w:rsidRPr="00893C9E">
              <w:rPr>
                <w:rFonts w:eastAsiaTheme="minorEastAsia"/>
                <w:color w:val="000000"/>
                <w:sz w:val="22"/>
                <w:szCs w:val="22"/>
              </w:rPr>
              <w:t>apšvitos</w:t>
            </w:r>
            <w:proofErr w:type="spellEnd"/>
            <w:r w:rsidRPr="00893C9E">
              <w:rPr>
                <w:rFonts w:eastAsiaTheme="minorEastAsia"/>
                <w:color w:val="000000"/>
                <w:sz w:val="22"/>
                <w:szCs w:val="22"/>
              </w:rPr>
              <w:t xml:space="preserve"> dozių </w:t>
            </w:r>
            <w:proofErr w:type="spellStart"/>
            <w:r w:rsidRPr="00893C9E">
              <w:rPr>
                <w:rFonts w:eastAsiaTheme="minorEastAsia"/>
                <w:color w:val="000000"/>
                <w:sz w:val="22"/>
                <w:szCs w:val="22"/>
              </w:rPr>
              <w:t>įvertinimus</w:t>
            </w:r>
            <w:proofErr w:type="spellEnd"/>
            <w:r w:rsidRPr="00893C9E">
              <w:rPr>
                <w:rFonts w:eastAsiaTheme="minorEastAsia"/>
                <w:color w:val="000000"/>
                <w:sz w:val="22"/>
                <w:szCs w:val="22"/>
              </w:rPr>
              <w:t>.</w:t>
            </w:r>
          </w:p>
          <w:p w:rsidR="00893C9E" w:rsidRPr="00893C9E" w:rsidRDefault="00893C9E" w:rsidP="008A7FAB">
            <w:pPr>
              <w:autoSpaceDE w:val="0"/>
              <w:autoSpaceDN w:val="0"/>
              <w:adjustRightInd w:val="0"/>
              <w:spacing w:line="276" w:lineRule="auto"/>
              <w:rPr>
                <w:rFonts w:eastAsiaTheme="minorEastAsia"/>
                <w:color w:val="000000"/>
                <w:sz w:val="22"/>
                <w:szCs w:val="22"/>
              </w:rPr>
            </w:pPr>
          </w:p>
          <w:p w:rsidR="00893C9E" w:rsidRPr="00893C9E" w:rsidRDefault="00893C9E" w:rsidP="008A7FAB">
            <w:pPr>
              <w:autoSpaceDE w:val="0"/>
              <w:autoSpaceDN w:val="0"/>
              <w:adjustRightInd w:val="0"/>
              <w:spacing w:line="276" w:lineRule="auto"/>
              <w:rPr>
                <w:rFonts w:eastAsia="Calibri"/>
                <w:i/>
                <w:iCs/>
                <w:sz w:val="22"/>
                <w:szCs w:val="22"/>
              </w:rPr>
            </w:pPr>
            <w:r w:rsidRPr="00893C9E">
              <w:rPr>
                <w:rFonts w:eastAsia="Calibri"/>
                <w:color w:val="000000"/>
                <w:sz w:val="22"/>
                <w:szCs w:val="22"/>
              </w:rPr>
              <w:t xml:space="preserve">Reikalaujamos veiklos teisinis pagrindas: </w:t>
            </w:r>
            <w:r w:rsidRPr="00893C9E">
              <w:rPr>
                <w:rFonts w:eastAsia="Calibri"/>
                <w:i/>
                <w:iCs/>
                <w:sz w:val="22"/>
                <w:szCs w:val="22"/>
              </w:rPr>
              <w:t xml:space="preserve"> 1999 m. sausio 12 d. Lietuvos Respublikos radiacinės saugos įstatymo  Nr. VIII-1019 28 str. 1 p.</w:t>
            </w:r>
          </w:p>
          <w:p w:rsidR="00893C9E" w:rsidRPr="00893C9E" w:rsidRDefault="00893C9E" w:rsidP="008A7FAB">
            <w:pPr>
              <w:autoSpaceDE w:val="0"/>
              <w:autoSpaceDN w:val="0"/>
              <w:adjustRightInd w:val="0"/>
              <w:rPr>
                <w:rFonts w:eastAsia="Calibri"/>
                <w:i/>
                <w:iCs/>
                <w:sz w:val="22"/>
                <w:szCs w:val="22"/>
              </w:rPr>
            </w:pPr>
            <w:r w:rsidRPr="00893C9E">
              <w:rPr>
                <w:rFonts w:eastAsia="Calibri"/>
                <w:i/>
                <w:iCs/>
                <w:sz w:val="22"/>
                <w:szCs w:val="22"/>
              </w:rPr>
              <w:t xml:space="preserve">Galiojanti suvestinė redakcija nuo 2025-01-01): </w:t>
            </w:r>
            <w:r w:rsidRPr="00893C9E">
              <w:rPr>
                <w:sz w:val="22"/>
                <w:szCs w:val="22"/>
              </w:rPr>
              <w:t xml:space="preserve"> </w:t>
            </w:r>
            <w:r w:rsidRPr="00893C9E">
              <w:rPr>
                <w:rFonts w:eastAsia="Calibri"/>
                <w:i/>
                <w:iCs/>
                <w:sz w:val="22"/>
                <w:szCs w:val="22"/>
              </w:rPr>
              <w:t xml:space="preserve">Asmenys, įskaitant </w:t>
            </w:r>
            <w:proofErr w:type="spellStart"/>
            <w:r w:rsidRPr="00893C9E">
              <w:rPr>
                <w:rFonts w:eastAsia="Calibri"/>
                <w:i/>
                <w:iCs/>
                <w:sz w:val="22"/>
                <w:szCs w:val="22"/>
              </w:rPr>
              <w:t>dozimetrijos</w:t>
            </w:r>
            <w:proofErr w:type="spellEnd"/>
            <w:r w:rsidRPr="00893C9E">
              <w:rPr>
                <w:rFonts w:eastAsia="Calibri"/>
                <w:i/>
                <w:iCs/>
                <w:sz w:val="22"/>
                <w:szCs w:val="22"/>
              </w:rPr>
              <w:t xml:space="preserve"> tarnybas, siekiantys atlikti visuomenės sveikatos saugai užtikrinti reikalingus žmonių </w:t>
            </w:r>
            <w:proofErr w:type="spellStart"/>
            <w:r w:rsidRPr="00893C9E">
              <w:rPr>
                <w:rFonts w:eastAsia="Calibri"/>
                <w:i/>
                <w:iCs/>
                <w:sz w:val="22"/>
                <w:szCs w:val="22"/>
              </w:rPr>
              <w:t>apšvitos</w:t>
            </w:r>
            <w:proofErr w:type="spellEnd"/>
            <w:r w:rsidRPr="00893C9E">
              <w:rPr>
                <w:rFonts w:eastAsia="Calibri"/>
                <w:i/>
                <w:iCs/>
                <w:sz w:val="22"/>
                <w:szCs w:val="22"/>
              </w:rPr>
              <w:t xml:space="preserve"> dozių ir (ar) dozės galios, ir (ar) aktyvumo </w:t>
            </w:r>
            <w:proofErr w:type="spellStart"/>
            <w:r w:rsidRPr="00893C9E">
              <w:rPr>
                <w:rFonts w:eastAsia="Calibri"/>
                <w:i/>
                <w:iCs/>
                <w:sz w:val="22"/>
                <w:szCs w:val="22"/>
              </w:rPr>
              <w:t>matavimus</w:t>
            </w:r>
            <w:proofErr w:type="spellEnd"/>
            <w:r w:rsidRPr="00893C9E">
              <w:rPr>
                <w:rFonts w:eastAsia="Calibri"/>
                <w:i/>
                <w:iCs/>
                <w:sz w:val="22"/>
                <w:szCs w:val="22"/>
              </w:rPr>
              <w:t xml:space="preserve"> (toliau – matavimai) ir (ar) </w:t>
            </w:r>
            <w:proofErr w:type="spellStart"/>
            <w:r w:rsidRPr="00893C9E">
              <w:rPr>
                <w:rFonts w:eastAsia="Calibri"/>
                <w:i/>
                <w:iCs/>
                <w:sz w:val="22"/>
                <w:szCs w:val="22"/>
              </w:rPr>
              <w:t>apšvitos</w:t>
            </w:r>
            <w:proofErr w:type="spellEnd"/>
            <w:r w:rsidRPr="00893C9E">
              <w:rPr>
                <w:rFonts w:eastAsia="Calibri"/>
                <w:i/>
                <w:iCs/>
                <w:sz w:val="22"/>
                <w:szCs w:val="22"/>
              </w:rPr>
              <w:t xml:space="preserve"> dozių įvertinimą (išskyrus branduolinės energetikos objektų </w:t>
            </w:r>
            <w:proofErr w:type="spellStart"/>
            <w:r w:rsidRPr="00893C9E">
              <w:rPr>
                <w:rFonts w:eastAsia="Calibri"/>
                <w:i/>
                <w:iCs/>
                <w:sz w:val="22"/>
                <w:szCs w:val="22"/>
              </w:rPr>
              <w:t>dozimetrijos</w:t>
            </w:r>
            <w:proofErr w:type="spellEnd"/>
            <w:r w:rsidRPr="00893C9E">
              <w:rPr>
                <w:rFonts w:eastAsia="Calibri"/>
                <w:i/>
                <w:iCs/>
                <w:sz w:val="22"/>
                <w:szCs w:val="22"/>
              </w:rPr>
              <w:t xml:space="preserve"> tarnybas ir kitus asmenis, kurie atlieka </w:t>
            </w:r>
            <w:proofErr w:type="spellStart"/>
            <w:r w:rsidRPr="00893C9E">
              <w:rPr>
                <w:rFonts w:eastAsia="Calibri"/>
                <w:i/>
                <w:iCs/>
                <w:sz w:val="22"/>
                <w:szCs w:val="22"/>
              </w:rPr>
              <w:t>matavimus</w:t>
            </w:r>
            <w:proofErr w:type="spellEnd"/>
            <w:r w:rsidRPr="00893C9E">
              <w:rPr>
                <w:rFonts w:eastAsia="Calibri"/>
                <w:i/>
                <w:iCs/>
                <w:sz w:val="22"/>
                <w:szCs w:val="22"/>
              </w:rPr>
              <w:t xml:space="preserve"> ir (ar) </w:t>
            </w:r>
            <w:proofErr w:type="spellStart"/>
            <w:r w:rsidRPr="00893C9E">
              <w:rPr>
                <w:rFonts w:eastAsia="Calibri"/>
                <w:i/>
                <w:iCs/>
                <w:sz w:val="22"/>
                <w:szCs w:val="22"/>
              </w:rPr>
              <w:t>apšvitos</w:t>
            </w:r>
            <w:proofErr w:type="spellEnd"/>
            <w:r w:rsidRPr="00893C9E">
              <w:rPr>
                <w:rFonts w:eastAsia="Calibri"/>
                <w:i/>
                <w:iCs/>
                <w:sz w:val="22"/>
                <w:szCs w:val="22"/>
              </w:rPr>
              <w:t xml:space="preserve"> dozių įvertinimą tik branduolinės energetikos objektuose), ir (ar)</w:t>
            </w:r>
            <w:r w:rsidRPr="00893C9E">
              <w:rPr>
                <w:rFonts w:eastAsia="Calibri"/>
                <w:bCs/>
                <w:i/>
                <w:iCs/>
                <w:sz w:val="22"/>
                <w:szCs w:val="22"/>
              </w:rPr>
              <w:t xml:space="preserve"> radionuklidų, išmetamų į aplinką ir (ar) esančių aplinkos komponentuose (ore, vandenyje, dirvožemyje), tyrimus ir (ar) imti </w:t>
            </w:r>
            <w:proofErr w:type="spellStart"/>
            <w:r w:rsidRPr="00893C9E">
              <w:rPr>
                <w:rFonts w:eastAsia="Calibri"/>
                <w:bCs/>
                <w:i/>
                <w:iCs/>
                <w:sz w:val="22"/>
                <w:szCs w:val="22"/>
              </w:rPr>
              <w:t>ėminius</w:t>
            </w:r>
            <w:proofErr w:type="spellEnd"/>
            <w:r w:rsidRPr="00893C9E">
              <w:rPr>
                <w:rFonts w:eastAsia="Calibri"/>
                <w:bCs/>
                <w:i/>
                <w:iCs/>
                <w:sz w:val="22"/>
                <w:szCs w:val="22"/>
              </w:rPr>
              <w:t xml:space="preserve"> šiems tyrimams atlikti</w:t>
            </w:r>
            <w:r w:rsidRPr="00893C9E">
              <w:rPr>
                <w:rFonts w:eastAsia="Calibri"/>
                <w:i/>
                <w:iCs/>
                <w:sz w:val="22"/>
                <w:szCs w:val="22"/>
              </w:rPr>
              <w:t xml:space="preserve"> (toliau – aplinkos tyrimai), gali atlikti tik sveikatos apsaugos ministro nustatyta tvarka būdami pripažinti Radiacinės saugos centro ir turėdami šios reguliuojančiosios institucijos išduotą asmens ar </w:t>
            </w:r>
            <w:proofErr w:type="spellStart"/>
            <w:r w:rsidRPr="00893C9E">
              <w:rPr>
                <w:rFonts w:eastAsia="Calibri"/>
                <w:i/>
                <w:iCs/>
                <w:sz w:val="22"/>
                <w:szCs w:val="22"/>
              </w:rPr>
              <w:t>dozimetrijos</w:t>
            </w:r>
            <w:proofErr w:type="spellEnd"/>
            <w:r w:rsidRPr="00893C9E">
              <w:rPr>
                <w:rFonts w:eastAsia="Calibri"/>
                <w:i/>
                <w:iCs/>
                <w:sz w:val="22"/>
                <w:szCs w:val="22"/>
              </w:rPr>
              <w:t xml:space="preserve"> tarnybos, atliekančios </w:t>
            </w:r>
            <w:proofErr w:type="spellStart"/>
            <w:r w:rsidRPr="00893C9E">
              <w:rPr>
                <w:rFonts w:eastAsia="Calibri"/>
                <w:i/>
                <w:iCs/>
                <w:sz w:val="22"/>
                <w:szCs w:val="22"/>
              </w:rPr>
              <w:t>matavimus</w:t>
            </w:r>
            <w:proofErr w:type="spellEnd"/>
            <w:r w:rsidRPr="00893C9E">
              <w:rPr>
                <w:rFonts w:eastAsia="Calibri"/>
                <w:i/>
                <w:iCs/>
                <w:sz w:val="22"/>
                <w:szCs w:val="22"/>
              </w:rPr>
              <w:t xml:space="preserve"> ir (ar) </w:t>
            </w:r>
            <w:proofErr w:type="spellStart"/>
            <w:r w:rsidRPr="00893C9E">
              <w:rPr>
                <w:rFonts w:eastAsia="Calibri"/>
                <w:i/>
                <w:iCs/>
                <w:sz w:val="22"/>
                <w:szCs w:val="22"/>
              </w:rPr>
              <w:t>apšvitos</w:t>
            </w:r>
            <w:proofErr w:type="spellEnd"/>
            <w:r w:rsidRPr="00893C9E">
              <w:rPr>
                <w:rFonts w:eastAsia="Calibri"/>
                <w:i/>
                <w:iCs/>
                <w:sz w:val="22"/>
                <w:szCs w:val="22"/>
              </w:rPr>
              <w:t xml:space="preserve"> dozių įvertinimą, ir (ar) aplinkos tyrimus, pripažinimo pažymėjimą (toliau – pripažinimo pažymėjimas). Branduolinės energetikos objektų </w:t>
            </w:r>
            <w:proofErr w:type="spellStart"/>
            <w:r w:rsidRPr="00893C9E">
              <w:rPr>
                <w:rFonts w:eastAsia="Calibri"/>
                <w:i/>
                <w:iCs/>
                <w:sz w:val="22"/>
                <w:szCs w:val="22"/>
              </w:rPr>
              <w:t>dozimetrijos</w:t>
            </w:r>
            <w:proofErr w:type="spellEnd"/>
            <w:r w:rsidRPr="00893C9E">
              <w:rPr>
                <w:rFonts w:eastAsia="Calibri"/>
                <w:i/>
                <w:iCs/>
                <w:sz w:val="22"/>
                <w:szCs w:val="22"/>
              </w:rPr>
              <w:t xml:space="preserve"> tarnybos turi būti pripažintos Valstybinės atominės energetikos saugos inspekcijos šios reguliuojančiosios institucijos nustatyta tvarka ir turėti šios reguliuojančiosios institucijos išduotą pripažinimo pažymėjimą.</w:t>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tcPr>
          <w:p w:rsidR="00893C9E" w:rsidRPr="00893C9E" w:rsidRDefault="00893C9E" w:rsidP="008A7FAB">
            <w:pPr>
              <w:autoSpaceDE w:val="0"/>
              <w:autoSpaceDN w:val="0"/>
              <w:adjustRightInd w:val="0"/>
              <w:spacing w:line="276" w:lineRule="auto"/>
              <w:rPr>
                <w:rFonts w:eastAsia="Calibri"/>
                <w:color w:val="000000"/>
                <w:sz w:val="22"/>
                <w:szCs w:val="22"/>
              </w:rPr>
            </w:pPr>
            <w:r w:rsidRPr="00893C9E">
              <w:rPr>
                <w:rFonts w:eastAsia="Calibri"/>
                <w:color w:val="000000"/>
                <w:sz w:val="22"/>
                <w:szCs w:val="22"/>
              </w:rPr>
              <w:t>EBVPD</w:t>
            </w:r>
          </w:p>
          <w:p w:rsidR="00893C9E" w:rsidRPr="00893C9E" w:rsidRDefault="00893C9E" w:rsidP="008A7FAB">
            <w:pPr>
              <w:shd w:val="clear" w:color="auto" w:fill="FFFFFF"/>
              <w:spacing w:line="233" w:lineRule="atLeast"/>
              <w:rPr>
                <w:rFonts w:eastAsia="Calibri"/>
                <w:sz w:val="22"/>
                <w:szCs w:val="22"/>
              </w:rPr>
            </w:pPr>
            <w:r w:rsidRPr="00893C9E">
              <w:rPr>
                <w:rFonts w:eastAsia="Calibri"/>
                <w:sz w:val="22"/>
                <w:szCs w:val="22"/>
              </w:rPr>
              <w:t>Iš Tiekėjo nereikalaujama pateikti jokių kvalifikacijos atitikimą įrodančių dokumentų. Perkančioji organizacija pati tikrins Radiacinės saugos centro internetinėje svetainėje skelbiamus duomenis (</w:t>
            </w:r>
            <w:hyperlink r:id="rId8" w:history="1">
              <w:r w:rsidRPr="008A7FAB">
                <w:rPr>
                  <w:rFonts w:eastAsia="Calibri"/>
                  <w:color w:val="0563C1" w:themeColor="hyperlink"/>
                  <w:sz w:val="22"/>
                  <w:szCs w:val="22"/>
                  <w:u w:val="single"/>
                </w:rPr>
                <w:t>https://rsc.lrv.lt/lt/veiklos-sritys/kita-naudinga-informacija/pripazintu-asmenu-iskaitant-dozimetrijos-tarnybas-sarasas-1/</w:t>
              </w:r>
            </w:hyperlink>
            <w:r w:rsidRPr="00893C9E">
              <w:rPr>
                <w:rFonts w:eastAsia="Calibri"/>
                <w:sz w:val="22"/>
                <w:szCs w:val="22"/>
              </w:rPr>
              <w:t xml:space="preserve"> ).</w:t>
            </w:r>
          </w:p>
          <w:p w:rsidR="00893C9E" w:rsidRPr="00893C9E" w:rsidRDefault="00893C9E" w:rsidP="008A7FAB">
            <w:pPr>
              <w:autoSpaceDE w:val="0"/>
              <w:autoSpaceDN w:val="0"/>
              <w:adjustRightInd w:val="0"/>
              <w:spacing w:line="276" w:lineRule="auto"/>
              <w:rPr>
                <w:rFonts w:eastAsia="Calibri"/>
                <w:sz w:val="22"/>
                <w:szCs w:val="22"/>
              </w:rPr>
            </w:pPr>
            <w:r w:rsidRPr="00893C9E">
              <w:rPr>
                <w:rFonts w:eastAsia="Calibri"/>
                <w:sz w:val="22"/>
                <w:szCs w:val="22"/>
              </w:rPr>
              <w:t>Tuo atveju, jeigu dėl Radiacinės saugos centro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w:t>
            </w:r>
          </w:p>
          <w:p w:rsidR="00893C9E" w:rsidRPr="00893C9E" w:rsidRDefault="00893C9E" w:rsidP="008A7FAB">
            <w:pPr>
              <w:autoSpaceDE w:val="0"/>
              <w:autoSpaceDN w:val="0"/>
              <w:adjustRightInd w:val="0"/>
              <w:spacing w:line="276" w:lineRule="auto"/>
              <w:rPr>
                <w:rFonts w:eastAsia="Calibri"/>
                <w:color w:val="000000"/>
                <w:sz w:val="22"/>
                <w:szCs w:val="22"/>
              </w:rPr>
            </w:pPr>
          </w:p>
          <w:p w:rsidR="00893C9E" w:rsidRPr="00893C9E" w:rsidRDefault="00893C9E" w:rsidP="008A7FAB">
            <w:pPr>
              <w:autoSpaceDE w:val="0"/>
              <w:autoSpaceDN w:val="0"/>
              <w:adjustRightInd w:val="0"/>
              <w:spacing w:line="276" w:lineRule="auto"/>
              <w:rPr>
                <w:rFonts w:eastAsiaTheme="minorEastAsia"/>
                <w:color w:val="000000"/>
                <w:sz w:val="22"/>
                <w:szCs w:val="22"/>
              </w:rPr>
            </w:pPr>
            <w:r w:rsidRPr="00893C9E">
              <w:rPr>
                <w:rFonts w:eastAsia="Calibri"/>
                <w:color w:val="000000"/>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9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3C9E" w:rsidRPr="00893C9E" w:rsidRDefault="008A7FAB" w:rsidP="008A7FAB">
            <w:pPr>
              <w:autoSpaceDE w:val="0"/>
              <w:autoSpaceDN w:val="0"/>
              <w:adjustRightInd w:val="0"/>
              <w:spacing w:line="276" w:lineRule="auto"/>
              <w:rPr>
                <w:rFonts w:eastAsiaTheme="minorEastAsia"/>
                <w:color w:val="000000"/>
                <w:sz w:val="22"/>
                <w:szCs w:val="22"/>
              </w:rPr>
            </w:pPr>
            <w:r w:rsidRPr="008A7FAB">
              <w:rPr>
                <w:rFonts w:eastAsiaTheme="minorEastAsia"/>
                <w:color w:val="000000"/>
                <w:sz w:val="22"/>
                <w:szCs w:val="22"/>
              </w:rPr>
              <w:t xml:space="preserve">Tiekėjas (tiekėjų grupės nariai kartu), ūkio subjektai, kurių </w:t>
            </w:r>
            <w:proofErr w:type="spellStart"/>
            <w:r w:rsidRPr="008A7FAB">
              <w:rPr>
                <w:rFonts w:eastAsiaTheme="minorEastAsia"/>
                <w:color w:val="000000"/>
                <w:sz w:val="22"/>
                <w:szCs w:val="22"/>
              </w:rPr>
              <w:t>pajėgumais</w:t>
            </w:r>
            <w:proofErr w:type="spellEnd"/>
            <w:r w:rsidRPr="008A7FAB">
              <w:rPr>
                <w:rFonts w:eastAsiaTheme="minorEastAsia"/>
                <w:color w:val="000000"/>
                <w:sz w:val="22"/>
                <w:szCs w:val="22"/>
              </w:rPr>
              <w:t xml:space="preserve"> remiasi tiekėjas (kiekvienas toje srityje, kurioje vykdys veiklą)</w:t>
            </w:r>
          </w:p>
        </w:tc>
      </w:tr>
    </w:tbl>
    <w:p w:rsidR="00893C9E" w:rsidRPr="008A7FAB" w:rsidRDefault="00893C9E" w:rsidP="00893C9E">
      <w:pPr>
        <w:tabs>
          <w:tab w:val="left" w:pos="851"/>
        </w:tabs>
        <w:spacing w:after="0" w:line="20" w:lineRule="atLeast"/>
        <w:contextualSpacing/>
        <w:jc w:val="both"/>
        <w:rPr>
          <w:rFonts w:ascii="Times New Roman" w:hAnsi="Times New Roman" w:cs="Times New Roman"/>
        </w:rPr>
      </w:pPr>
    </w:p>
    <w:sectPr w:rsidR="00893C9E" w:rsidRPr="008A7FAB" w:rsidSect="00893C9E">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346" w:rsidRDefault="00943346" w:rsidP="00893C9E">
      <w:pPr>
        <w:spacing w:after="0" w:line="240" w:lineRule="auto"/>
      </w:pPr>
      <w:r>
        <w:separator/>
      </w:r>
    </w:p>
  </w:endnote>
  <w:endnote w:type="continuationSeparator" w:id="0">
    <w:p w:rsidR="00943346" w:rsidRDefault="00943346" w:rsidP="00893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346" w:rsidRDefault="00943346" w:rsidP="00893C9E">
      <w:pPr>
        <w:spacing w:after="0" w:line="240" w:lineRule="auto"/>
      </w:pPr>
      <w:r>
        <w:separator/>
      </w:r>
    </w:p>
  </w:footnote>
  <w:footnote w:type="continuationSeparator" w:id="0">
    <w:p w:rsidR="00943346" w:rsidRDefault="00943346" w:rsidP="00893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70EF3F37"/>
    <w:multiLevelType w:val="hybridMultilevel"/>
    <w:tmpl w:val="D082B1AC"/>
    <w:lvl w:ilvl="0" w:tplc="C4742C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C9E"/>
    <w:rsid w:val="00893C9E"/>
    <w:rsid w:val="008A7FAB"/>
    <w:rsid w:val="00943346"/>
    <w:rsid w:val="00BC4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26981-0888-465B-B9C9-7467F5B5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93C9E"/>
    <w:pPr>
      <w:spacing w:after="0" w:line="240" w:lineRule="auto"/>
    </w:pPr>
  </w:style>
  <w:style w:type="paragraph" w:styleId="Puslapioinaostekstas">
    <w:name w:val="footnote text"/>
    <w:basedOn w:val="prastasis"/>
    <w:link w:val="PuslapioinaostekstasDiagrama"/>
    <w:uiPriority w:val="99"/>
    <w:semiHidden/>
    <w:unhideWhenUsed/>
    <w:rsid w:val="00893C9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C9E"/>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93C9E"/>
    <w:rPr>
      <w:vertAlign w:val="superscript"/>
    </w:rPr>
  </w:style>
  <w:style w:type="table" w:customStyle="1" w:styleId="TableGrid3">
    <w:name w:val="Table Grid3"/>
    <w:basedOn w:val="prastojilentel"/>
    <w:next w:val="Lentelstinklelis"/>
    <w:uiPriority w:val="39"/>
    <w:rsid w:val="00893C9E"/>
    <w:pPr>
      <w:spacing w:after="0" w:line="240" w:lineRule="auto"/>
    </w:pPr>
    <w:rPr>
      <w:rFonts w:ascii="Times New Roman" w:eastAsia="Times New Roman" w:hAnsi="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uiPriority w:val="39"/>
    <w:rsid w:val="00893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893C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c.lrv.lt/lt/veiklos-sritys/kita-naudinga-informacija/pripazintu-asmenu-iskaitant-dozimetrijos-tarnybas-sarasas-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4A5D1-E38B-4037-B502-324318A0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3071</Words>
  <Characters>1751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cp:revision>
  <dcterms:created xsi:type="dcterms:W3CDTF">2025-11-07T08:22:00Z</dcterms:created>
  <dcterms:modified xsi:type="dcterms:W3CDTF">2025-11-07T08:40:00Z</dcterms:modified>
</cp:coreProperties>
</file>